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widowControl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中国纺联智能纤维与柔性可穿戴专家委员会申请表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51"/>
        <w:gridCol w:w="1985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出生日期</w:t>
            </w:r>
          </w:p>
        </w:tc>
        <w:tc>
          <w:tcPr>
            <w:tcW w:w="2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2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职称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从事专业或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研究方向</w:t>
            </w:r>
          </w:p>
        </w:tc>
        <w:tc>
          <w:tcPr>
            <w:tcW w:w="2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2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主要成果或成效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5" w:hRule="atLeast"/>
        </w:trPr>
        <w:tc>
          <w:tcPr>
            <w:tcW w:w="9060" w:type="dxa"/>
            <w:gridSpan w:val="4"/>
          </w:tcPr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60" w:type="dxa"/>
            <w:gridSpan w:val="4"/>
            <w:vAlign w:val="center"/>
          </w:tcPr>
          <w:p>
            <w:pPr>
              <w:widowControl/>
              <w:ind w:firstLine="276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本人签字：                      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单位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32"/>
              </w:rPr>
              <w:t>（盖章）</w:t>
            </w:r>
          </w:p>
        </w:tc>
      </w:tr>
    </w:tbl>
    <w:p>
      <w:pPr>
        <w:widowControl/>
        <w:adjustRightInd w:val="0"/>
        <w:snapToGrid w:val="0"/>
        <w:spacing w:line="16" w:lineRule="exact"/>
        <w:jc w:val="left"/>
        <w:rPr>
          <w:rFonts w:ascii="仿宋" w:hAnsi="仿宋"/>
          <w:sz w:val="28"/>
          <w:szCs w:val="28"/>
        </w:rPr>
      </w:pPr>
    </w:p>
    <w:p>
      <w:pPr>
        <w:tabs>
          <w:tab w:val="left" w:pos="3792"/>
        </w:tabs>
        <w:jc w:val="right"/>
      </w:pPr>
      <w:r>
        <w:rPr>
          <w:rFonts w:ascii="仿宋" w:hAnsi="仿宋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填表日期：2024年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headerReference r:id="rId3" w:type="default"/>
      <w:pgSz w:w="11906" w:h="16838"/>
      <w:pgMar w:top="2098" w:right="1474" w:bottom="1985" w:left="1588" w:header="851" w:footer="158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YzY4OWQ1ZjczOGQ0YjE3MDFjODRiNTM0MDQ1NmUifQ=="/>
  </w:docVars>
  <w:rsids>
    <w:rsidRoot w:val="51BA3D43"/>
    <w:rsid w:val="51B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2024-04-07T07:56:00Z</dcterms:created>
  <dc:creator>中纺科技</dc:creator>
  <cp:lastModifiedBy>中纺科技</cp:lastModifiedBy>
  <dcterms:modified xsi:type="dcterms:W3CDTF">2024-04-07T07:57:42Z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AEE60C109F9146CDB07C4D91A370A956_11</vt:lpwstr>
  </property>
</Properties>
</file>